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0D74A" w14:textId="7ED0065B" w:rsidR="00673BBA" w:rsidRPr="00673BBA" w:rsidRDefault="003436FE" w:rsidP="00673BBA">
      <w:pPr>
        <w:rPr>
          <w:rFonts w:eastAsia="Calibri"/>
          <w:b/>
          <w:bCs/>
          <w:color w:val="000000"/>
          <w:sz w:val="24"/>
          <w:szCs w:val="24"/>
          <w:u w:val="single"/>
          <w:lang w:val="en-US" w:eastAsia="en-US"/>
        </w:rPr>
      </w:pPr>
      <w:r w:rsidRPr="00673BBA">
        <w:rPr>
          <w:b/>
        </w:rPr>
        <w:t xml:space="preserve">PUBLICATION REFERENCE: </w:t>
      </w:r>
      <w:r w:rsidR="00673BBA" w:rsidRPr="00673BBA">
        <w:rPr>
          <w:rFonts w:eastAsia="Calibri"/>
          <w:b/>
          <w:bCs/>
          <w:color w:val="000000"/>
          <w:sz w:val="24"/>
          <w:szCs w:val="24"/>
          <w:lang w:val="en-US" w:eastAsia="en-US"/>
        </w:rPr>
        <w:t xml:space="preserve">External Expertise Service for </w:t>
      </w:r>
      <w:r w:rsidR="00673BBA" w:rsidRPr="00673BBA">
        <w:rPr>
          <w:rFonts w:eastAsia="Calibri"/>
          <w:b/>
          <w:i/>
          <w:color w:val="000000"/>
          <w:sz w:val="24"/>
          <w:szCs w:val="24"/>
          <w:lang w:val="sq-AL" w:eastAsia="en-US"/>
        </w:rPr>
        <w:t xml:space="preserve">“Action plan and </w:t>
      </w:r>
      <w:r w:rsidR="00653315">
        <w:rPr>
          <w:rFonts w:eastAsia="Calibri"/>
          <w:b/>
          <w:i/>
          <w:color w:val="000000"/>
          <w:sz w:val="24"/>
          <w:szCs w:val="24"/>
          <w:lang w:val="sq-AL" w:eastAsia="en-US"/>
        </w:rPr>
        <w:t>C</w:t>
      </w:r>
      <w:r w:rsidR="00673BBA" w:rsidRPr="00673BBA">
        <w:rPr>
          <w:rFonts w:eastAsia="Calibri"/>
          <w:b/>
          <w:i/>
          <w:color w:val="000000"/>
          <w:sz w:val="24"/>
          <w:szCs w:val="24"/>
          <w:lang w:val="sq-AL" w:eastAsia="en-US"/>
        </w:rPr>
        <w:t xml:space="preserve">ommunication </w:t>
      </w:r>
      <w:r w:rsidR="00653315">
        <w:rPr>
          <w:rFonts w:eastAsia="Calibri"/>
          <w:b/>
          <w:i/>
          <w:color w:val="000000"/>
          <w:sz w:val="24"/>
          <w:szCs w:val="24"/>
          <w:lang w:val="sq-AL" w:eastAsia="en-US"/>
        </w:rPr>
        <w:t>M</w:t>
      </w:r>
      <w:r w:rsidR="00673BBA" w:rsidRPr="00673BBA">
        <w:rPr>
          <w:rFonts w:eastAsia="Calibri"/>
          <w:b/>
          <w:i/>
          <w:color w:val="000000"/>
          <w:sz w:val="24"/>
          <w:szCs w:val="24"/>
          <w:lang w:val="sq-AL" w:eastAsia="en-US"/>
        </w:rPr>
        <w:t>aterials”</w:t>
      </w:r>
      <w:r w:rsidR="00673BBA" w:rsidRPr="00673BBA">
        <w:rPr>
          <w:rFonts w:eastAsia="Calibri"/>
          <w:b/>
          <w:bCs/>
          <w:color w:val="000000"/>
          <w:sz w:val="24"/>
          <w:szCs w:val="24"/>
          <w:lang w:val="en-US" w:eastAsia="en-US"/>
        </w:rPr>
        <w:t xml:space="preserve"> under the project </w:t>
      </w:r>
      <w:r w:rsidR="00673BBA" w:rsidRPr="00673BBA">
        <w:rPr>
          <w:rFonts w:eastAsia="Calibri"/>
          <w:b/>
          <w:color w:val="000000"/>
          <w:sz w:val="24"/>
          <w:szCs w:val="24"/>
          <w:shd w:val="clear" w:color="auto" w:fill="FFFFFF"/>
          <w:lang w:val="en-US" w:eastAsia="en-US"/>
        </w:rPr>
        <w:t xml:space="preserve">South Adriatic Urban Food Strategy to support municipalities and </w:t>
      </w:r>
      <w:proofErr w:type="spellStart"/>
      <w:r w:rsidR="00673BBA" w:rsidRPr="00673BBA">
        <w:rPr>
          <w:rFonts w:eastAsia="Calibri"/>
          <w:b/>
          <w:color w:val="000000"/>
          <w:sz w:val="24"/>
          <w:szCs w:val="24"/>
          <w:shd w:val="clear" w:color="auto" w:fill="FFFFFF"/>
          <w:lang w:val="en-US" w:eastAsia="en-US"/>
        </w:rPr>
        <w:t>favour</w:t>
      </w:r>
      <w:proofErr w:type="spellEnd"/>
      <w:r w:rsidR="00673BBA" w:rsidRPr="00673BBA">
        <w:rPr>
          <w:rFonts w:eastAsia="Calibri"/>
          <w:b/>
          <w:color w:val="000000"/>
          <w:sz w:val="24"/>
          <w:szCs w:val="24"/>
          <w:shd w:val="clear" w:color="auto" w:fill="FFFFFF"/>
          <w:lang w:val="en-US" w:eastAsia="en-US"/>
        </w:rPr>
        <w:t xml:space="preserve"> inclusive, sustainable, and circular urban food policies and operational frameworks-</w:t>
      </w:r>
      <w:r w:rsidR="00673BBA" w:rsidRPr="00673BBA">
        <w:rPr>
          <w:rFonts w:eastAsia="Calibri"/>
          <w:b/>
          <w:bCs/>
          <w:color w:val="000000"/>
          <w:sz w:val="24"/>
          <w:szCs w:val="24"/>
          <w:lang w:val="en-US" w:eastAsia="en-US"/>
        </w:rPr>
        <w:t xml:space="preserve"> </w:t>
      </w:r>
      <w:proofErr w:type="spellStart"/>
      <w:r w:rsidR="00673BBA" w:rsidRPr="00673BBA">
        <w:rPr>
          <w:rFonts w:eastAsia="Calibri"/>
          <w:b/>
          <w:color w:val="000000"/>
          <w:sz w:val="24"/>
          <w:szCs w:val="24"/>
          <w:lang w:val="en-US" w:eastAsia="en-US"/>
        </w:rPr>
        <w:t>SUrF</w:t>
      </w:r>
      <w:proofErr w:type="spellEnd"/>
      <w:r w:rsidR="00673BBA" w:rsidRPr="00673BBA">
        <w:rPr>
          <w:rFonts w:eastAsia="Calibri"/>
          <w:b/>
          <w:color w:val="000000"/>
          <w:sz w:val="24"/>
          <w:szCs w:val="24"/>
          <w:lang w:val="en-US" w:eastAsia="en-US"/>
        </w:rPr>
        <w:t xml:space="preserve"> </w:t>
      </w:r>
      <w:r w:rsidR="00653315">
        <w:rPr>
          <w:rFonts w:eastAsia="Calibri"/>
          <w:b/>
          <w:color w:val="000000"/>
          <w:sz w:val="24"/>
          <w:szCs w:val="24"/>
          <w:lang w:val="en-US" w:eastAsia="en-US"/>
        </w:rPr>
        <w:t>SA</w:t>
      </w:r>
      <w:r w:rsidR="00673BBA" w:rsidRPr="00673BBA">
        <w:rPr>
          <w:rFonts w:eastAsia="Calibri"/>
          <w:b/>
          <w:color w:val="000000"/>
          <w:sz w:val="24"/>
          <w:szCs w:val="24"/>
          <w:lang w:val="en-US" w:eastAsia="en-US"/>
        </w:rPr>
        <w:t xml:space="preserve">-0100114/ Order 1906/Prot </w:t>
      </w:r>
      <w:r w:rsidR="00653315">
        <w:rPr>
          <w:rFonts w:eastAsia="Calibri"/>
          <w:b/>
          <w:color w:val="000000"/>
          <w:sz w:val="24"/>
          <w:szCs w:val="24"/>
          <w:lang w:val="en-US" w:eastAsia="en-US"/>
        </w:rPr>
        <w:t>N</w:t>
      </w:r>
      <w:r w:rsidR="00673BBA" w:rsidRPr="00673BBA">
        <w:rPr>
          <w:rFonts w:eastAsia="Calibri"/>
          <w:b/>
          <w:color w:val="000000"/>
          <w:sz w:val="24"/>
          <w:szCs w:val="24"/>
          <w:lang w:val="en-US" w:eastAsia="en-US"/>
        </w:rPr>
        <w:t>o. 26587</w:t>
      </w:r>
    </w:p>
    <w:p w14:paraId="51A30CE4" w14:textId="6E6FBBF7" w:rsidR="003436FE" w:rsidRPr="002B370E" w:rsidRDefault="003436FE">
      <w:pPr>
        <w:pStyle w:val="Subtitle"/>
        <w:spacing w:after="240"/>
        <w:rPr>
          <w:lang w:val="en-GB"/>
        </w:rPr>
      </w:pP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362DB319" w:rsidR="003436FE" w:rsidRPr="002B370E" w:rsidRDefault="00677F2B" w:rsidP="00694A32">
            <w:pPr>
              <w:spacing w:before="120" w:after="120"/>
              <w:jc w:val="center"/>
              <w:rPr>
                <w:sz w:val="22"/>
                <w:szCs w:val="22"/>
              </w:rPr>
            </w:pPr>
            <w:r>
              <w:rPr>
                <w:sz w:val="22"/>
                <w:szCs w:val="22"/>
              </w:rPr>
              <w:t>31.07.2024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5F04E004" w:rsidR="003436FE" w:rsidRPr="002B370E" w:rsidRDefault="00677F2B" w:rsidP="00442485">
            <w:pPr>
              <w:spacing w:before="120" w:after="120"/>
              <w:rPr>
                <w:sz w:val="22"/>
                <w:szCs w:val="22"/>
              </w:rPr>
            </w:pPr>
            <w:r>
              <w:rPr>
                <w:sz w:val="22"/>
                <w:szCs w:val="22"/>
              </w:rPr>
              <w:t xml:space="preserve">       </w:t>
            </w:r>
            <w:r w:rsidR="00631964">
              <w:rPr>
                <w:sz w:val="22"/>
                <w:szCs w:val="22"/>
              </w:rPr>
              <w:t>12.08.2024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10FA5DB6" w:rsidR="003436FE" w:rsidRPr="002B370E" w:rsidRDefault="00673BBA">
            <w:pPr>
              <w:spacing w:before="120" w:after="120"/>
              <w:jc w:val="center"/>
              <w:rPr>
                <w:sz w:val="22"/>
                <w:szCs w:val="22"/>
              </w:rPr>
            </w:pPr>
            <w:r>
              <w:rPr>
                <w:sz w:val="22"/>
                <w:szCs w:val="22"/>
              </w:rPr>
              <w:t>20.08.2024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2C197EB8" w:rsidR="003436FE" w:rsidRPr="002B370E" w:rsidRDefault="00673BBA">
            <w:pPr>
              <w:spacing w:before="120" w:after="120"/>
              <w:jc w:val="center"/>
              <w:rPr>
                <w:sz w:val="22"/>
                <w:szCs w:val="22"/>
              </w:rPr>
            </w:pPr>
            <w:r>
              <w:rPr>
                <w:sz w:val="22"/>
                <w:szCs w:val="22"/>
              </w:rPr>
              <w:t>22.08.2024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063D46C3" w:rsidR="003436FE" w:rsidRPr="002B370E" w:rsidRDefault="00673BBA">
            <w:pPr>
              <w:spacing w:before="120" w:after="120"/>
              <w:jc w:val="center"/>
              <w:rPr>
                <w:sz w:val="22"/>
                <w:szCs w:val="22"/>
              </w:rPr>
            </w:pPr>
            <w:r>
              <w:rPr>
                <w:sz w:val="22"/>
                <w:szCs w:val="22"/>
              </w:rPr>
              <w:t>04.09.2024</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775A9388" w:rsidR="003436FE" w:rsidRPr="002B370E" w:rsidRDefault="00673BBA">
            <w:pPr>
              <w:spacing w:before="120" w:after="120"/>
              <w:jc w:val="center"/>
              <w:rPr>
                <w:sz w:val="22"/>
                <w:szCs w:val="22"/>
              </w:rPr>
            </w:pPr>
            <w:r>
              <w:rPr>
                <w:sz w:val="22"/>
                <w:szCs w:val="22"/>
              </w:rPr>
              <w:t>05.09.2024</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lastRenderedPageBreak/>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w:t>
      </w:r>
      <w:proofErr w:type="spellStart"/>
      <w:r w:rsidRPr="001A7A4F">
        <w:rPr>
          <w:sz w:val="22"/>
          <w:szCs w:val="22"/>
        </w:rPr>
        <w:t>EDF</w:t>
      </w:r>
      <w:proofErr w:type="spellEnd"/>
      <w:r w:rsidRPr="001A7A4F">
        <w:rPr>
          <w:sz w:val="22"/>
          <w:szCs w:val="22"/>
        </w:rPr>
        <w:t>-financed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lastRenderedPageBreak/>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w:t>
      </w:r>
      <w:proofErr w:type="spellStart"/>
      <w:r w:rsidRPr="001A7A4F">
        <w:rPr>
          <w:sz w:val="22"/>
          <w:szCs w:val="22"/>
        </w:rPr>
        <w:t>EDF</w:t>
      </w:r>
      <w:proofErr w:type="spellEnd"/>
      <w:r w:rsidRPr="001A7A4F">
        <w:rPr>
          <w:sz w:val="22"/>
          <w:szCs w:val="22"/>
        </w:rPr>
        <w:t>-financed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lastRenderedPageBreak/>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lastRenderedPageBreak/>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00000"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5B4AB248"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Pr>
          <w:b/>
          <w:sz w:val="22"/>
          <w:szCs w:val="22"/>
        </w:rPr>
        <w:t>8</w:t>
      </w:r>
      <w:r w:rsidRPr="00044CA5">
        <w:rPr>
          <w:b/>
          <w:sz w:val="22"/>
          <w:szCs w:val="22"/>
        </w:rPr>
        <w:t>,000.00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77777777"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Pr="0089375B">
        <w:rPr>
          <w:b/>
          <w:sz w:val="22"/>
        </w:rPr>
        <w:t>6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681F4EDC"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Pr>
          <w:b/>
          <w:sz w:val="22"/>
          <w:szCs w:val="22"/>
        </w:rPr>
        <w:t>20 August</w:t>
      </w:r>
      <w:r w:rsidRPr="00044CA5">
        <w:rPr>
          <w:b/>
          <w:sz w:val="22"/>
          <w:szCs w:val="22"/>
        </w:rPr>
        <w:t xml:space="preserve"> </w:t>
      </w:r>
      <w:r w:rsidRPr="00044CA5">
        <w:rPr>
          <w:b/>
          <w:sz w:val="22"/>
          <w:szCs w:val="22"/>
          <w:u w:val="single"/>
        </w:rPr>
        <w:t>2024,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5F9A58F3" w14:textId="5013BC2D" w:rsidR="00384546" w:rsidRPr="00591567" w:rsidRDefault="00384546" w:rsidP="00384546">
      <w:pPr>
        <w:pStyle w:val="NormalWeb"/>
        <w:spacing w:before="0" w:beforeAutospacing="0" w:after="0" w:afterAutospacing="0"/>
        <w:ind w:left="360"/>
        <w:jc w:val="center"/>
        <w:rPr>
          <w:b/>
          <w:sz w:val="22"/>
          <w:szCs w:val="22"/>
        </w:rPr>
      </w:pPr>
      <w:r w:rsidRPr="00591567">
        <w:rPr>
          <w:b/>
          <w:sz w:val="22"/>
          <w:szCs w:val="22"/>
        </w:rPr>
        <w:t xml:space="preserve">“Torre Drin” Building, First </w:t>
      </w:r>
      <w:r w:rsidR="00653315">
        <w:rPr>
          <w:b/>
          <w:sz w:val="22"/>
          <w:szCs w:val="22"/>
        </w:rPr>
        <w:t>F</w:t>
      </w:r>
      <w:r w:rsidRPr="00591567">
        <w:rPr>
          <w:b/>
          <w:sz w:val="22"/>
          <w:szCs w:val="22"/>
        </w:rPr>
        <w:t>loor, Office Number No 12: Tirana</w:t>
      </w:r>
    </w:p>
    <w:p w14:paraId="3F534E66" w14:textId="77777777"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lastRenderedPageBreak/>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the </w:t>
      </w:r>
      <w:proofErr w:type="spellStart"/>
      <w:r w:rsidRPr="00544B2E">
        <w:rPr>
          <w:b/>
          <w:bCs/>
          <w:color w:val="000000"/>
          <w:sz w:val="22"/>
          <w:szCs w:val="22"/>
        </w:rPr>
        <w:t>k.a.</w:t>
      </w:r>
      <w:proofErr w:type="spellEnd"/>
      <w:r w:rsidRPr="00544B2E">
        <w:rPr>
          <w:b/>
          <w:bCs/>
          <w:color w:val="000000"/>
          <w:sz w:val="22"/>
          <w:szCs w:val="22"/>
        </w:rPr>
        <w:t xml:space="preserve"> of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11EE5975" w14:textId="77777777" w:rsidR="00384546" w:rsidRPr="00591567" w:rsidRDefault="00384546" w:rsidP="00384546">
      <w:pPr>
        <w:pStyle w:val="NormalWeb"/>
        <w:shd w:val="clear" w:color="auto" w:fill="FFFFFF"/>
        <w:spacing w:before="0" w:beforeAutospacing="0" w:after="0" w:afterAutospacing="0"/>
        <w:ind w:left="360"/>
        <w:jc w:val="center"/>
        <w:rPr>
          <w:rStyle w:val="Emphasis"/>
          <w:b/>
          <w:sz w:val="22"/>
          <w:szCs w:val="22"/>
          <w:lang w:val="en-GB"/>
        </w:rPr>
      </w:pPr>
      <w:r w:rsidRPr="00591567">
        <w:rPr>
          <w:b/>
          <w:color w:val="000000"/>
          <w:sz w:val="22"/>
          <w:szCs w:val="22"/>
        </w:rPr>
        <w:t>“Torre Drini” Building, First Floor, Office Number no 12: Tirana</w:t>
      </w:r>
      <w:r w:rsidRPr="00591567">
        <w:rPr>
          <w:rStyle w:val="Emphasis"/>
          <w:b/>
          <w:sz w:val="22"/>
          <w:szCs w:val="22"/>
          <w:lang w:val="en-GB"/>
        </w:rPr>
        <w:t xml:space="preserve">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7EF30FF6" w14:textId="6576BBE4" w:rsidR="00384546" w:rsidRPr="00384546" w:rsidRDefault="00384546" w:rsidP="00384546">
      <w:pPr>
        <w:rPr>
          <w:rFonts w:eastAsia="Calibri"/>
          <w:bCs/>
          <w:color w:val="000000"/>
          <w:sz w:val="24"/>
          <w:szCs w:val="24"/>
          <w:u w:val="single"/>
          <w:lang w:val="en-US" w:eastAsia="en-US"/>
        </w:rPr>
      </w:pPr>
      <w:r w:rsidRPr="0089375B">
        <w:rPr>
          <w:sz w:val="22"/>
          <w:szCs w:val="22"/>
        </w:rPr>
        <w:t>the reference code of the tender procedure</w:t>
      </w:r>
      <w:r>
        <w:rPr>
          <w:sz w:val="22"/>
          <w:szCs w:val="22"/>
        </w:rPr>
        <w:t xml:space="preserve"> </w:t>
      </w:r>
      <w:r w:rsidRPr="00384546">
        <w:rPr>
          <w:sz w:val="22"/>
          <w:szCs w:val="22"/>
        </w:rPr>
        <w:t>(</w:t>
      </w:r>
      <w:proofErr w:type="spellStart"/>
      <w:r w:rsidRPr="00384546">
        <w:rPr>
          <w:rFonts w:eastAsia="Calibri"/>
          <w:color w:val="000000"/>
          <w:sz w:val="24"/>
          <w:szCs w:val="24"/>
          <w:lang w:val="en-US" w:eastAsia="en-US"/>
        </w:rPr>
        <w:t>SUrF</w:t>
      </w:r>
      <w:proofErr w:type="spellEnd"/>
      <w:r w:rsidRPr="00384546">
        <w:rPr>
          <w:rFonts w:eastAsia="Calibri"/>
          <w:color w:val="000000"/>
          <w:sz w:val="24"/>
          <w:szCs w:val="24"/>
          <w:lang w:val="en-US" w:eastAsia="en-US"/>
        </w:rPr>
        <w:t xml:space="preserve"> </w:t>
      </w:r>
      <w:r w:rsidR="00653315">
        <w:rPr>
          <w:rFonts w:eastAsia="Calibri"/>
          <w:color w:val="000000"/>
          <w:sz w:val="24"/>
          <w:szCs w:val="24"/>
          <w:lang w:val="en-US" w:eastAsia="en-US"/>
        </w:rPr>
        <w:t>SA</w:t>
      </w:r>
      <w:r w:rsidRPr="00384546">
        <w:rPr>
          <w:rFonts w:eastAsia="Calibri"/>
          <w:color w:val="000000"/>
          <w:sz w:val="24"/>
          <w:szCs w:val="24"/>
          <w:lang w:val="en-US" w:eastAsia="en-US"/>
        </w:rPr>
        <w:t>-0100114/ Order 1906/Prot no. 26587)</w:t>
      </w:r>
    </w:p>
    <w:p w14:paraId="49A662B6" w14:textId="36F0FDF5" w:rsidR="00384546" w:rsidRPr="0089375B" w:rsidRDefault="00384546" w:rsidP="00384546">
      <w:pPr>
        <w:spacing w:before="120" w:after="120"/>
        <w:rPr>
          <w:sz w:val="22"/>
          <w:szCs w:val="22"/>
        </w:rPr>
      </w:pP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lastRenderedPageBreak/>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C078852"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r w:rsidR="00DB170E" w:rsidRPr="00384546">
        <w:rPr>
          <w:sz w:val="22"/>
          <w:szCs w:val="22"/>
        </w:rPr>
        <w:t>]</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lastRenderedPageBreak/>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49BBF67B" w:rsidR="00FA5C42" w:rsidRPr="00384546" w:rsidRDefault="003922CF" w:rsidP="00FA5C42">
      <w:pPr>
        <w:keepNext/>
        <w:spacing w:before="120" w:after="120"/>
        <w:jc w:val="both"/>
        <w:rPr>
          <w:sz w:val="22"/>
          <w:szCs w:val="22"/>
        </w:rPr>
      </w:pPr>
      <w:r w:rsidRPr="00384546">
        <w:rPr>
          <w:sz w:val="22"/>
          <w:szCs w:val="22"/>
        </w:rPr>
        <w:t>Tenderers will be notified of the outcome of this procurement procedure in writing</w:t>
      </w:r>
      <w:proofErr w:type="gramStart"/>
      <w:r w:rsidRPr="00384546">
        <w:rPr>
          <w:sz w:val="22"/>
          <w:szCs w:val="22"/>
        </w:rPr>
        <w:t xml:space="preserve">. </w:t>
      </w:r>
      <w:r w:rsidR="00FA5C42" w:rsidRPr="00384546">
        <w:rPr>
          <w:sz w:val="22"/>
          <w:szCs w:val="22"/>
        </w:rPr>
        <w:t>]</w:t>
      </w:r>
      <w:proofErr w:type="gramEnd"/>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lastRenderedPageBreak/>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proofErr w:type="spellStart"/>
      <w:r w:rsidR="009407D2" w:rsidRPr="005A7519">
        <w:rPr>
          <w:sz w:val="22"/>
          <w:szCs w:val="22"/>
        </w:rPr>
        <w:t>INTPA</w:t>
      </w:r>
      <w:proofErr w:type="spellEnd"/>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000000"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5A7519">
        <w:rPr>
          <w:sz w:val="22"/>
          <w:szCs w:val="22"/>
        </w:rPr>
        <w:t>above mentioned</w:t>
      </w:r>
      <w:proofErr w:type="gramEnd"/>
      <w:r w:rsidRPr="005A7519">
        <w:rPr>
          <w:sz w:val="22"/>
          <w:szCs w:val="22"/>
        </w:rPr>
        <w:t xml:space="preserve">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 xml:space="preserve">The tenderers and, if they are legal entities, persons who have powers of representation, decision-making or control over them, are informed that, should they be in one of the </w:t>
      </w:r>
      <w:r w:rsidRPr="00D54FCF">
        <w:rPr>
          <w:sz w:val="22"/>
          <w:szCs w:val="22"/>
        </w:rPr>
        <w:lastRenderedPageBreak/>
        <w:t>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7B80E" w14:textId="77777777" w:rsidR="00E64A78" w:rsidRDefault="00E64A78">
      <w:r>
        <w:separator/>
      </w:r>
    </w:p>
  </w:endnote>
  <w:endnote w:type="continuationSeparator" w:id="0">
    <w:p w14:paraId="16F2A1E0" w14:textId="77777777" w:rsidR="00E64A78" w:rsidRDefault="00E6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ADBB" w14:textId="7271B0FB"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2C2F5E">
      <w:rPr>
        <w:rStyle w:val="PageNumber"/>
        <w:noProof/>
      </w:rPr>
      <w:t>8</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2C2F5E">
      <w:rPr>
        <w:rStyle w:val="PageNumber"/>
        <w:noProof/>
      </w:rPr>
      <w:t>14</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DF4B6" w14:textId="77777777" w:rsidR="00E64A78" w:rsidRDefault="00E64A78">
      <w:r>
        <w:separator/>
      </w:r>
    </w:p>
  </w:footnote>
  <w:footnote w:type="continuationSeparator" w:id="0">
    <w:p w14:paraId="02AA30E5" w14:textId="77777777" w:rsidR="00E64A78" w:rsidRDefault="00E64A78">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64958270">
    <w:abstractNumId w:val="11"/>
  </w:num>
  <w:num w:numId="2" w16cid:durableId="948506294">
    <w:abstractNumId w:val="32"/>
  </w:num>
  <w:num w:numId="3" w16cid:durableId="1388452304">
    <w:abstractNumId w:val="8"/>
  </w:num>
  <w:num w:numId="4" w16cid:durableId="1525246498">
    <w:abstractNumId w:val="9"/>
  </w:num>
  <w:num w:numId="5" w16cid:durableId="1644116758">
    <w:abstractNumId w:val="40"/>
  </w:num>
  <w:num w:numId="6" w16cid:durableId="353074109">
    <w:abstractNumId w:val="13"/>
  </w:num>
  <w:num w:numId="7" w16cid:durableId="196549795">
    <w:abstractNumId w:val="15"/>
  </w:num>
  <w:num w:numId="8" w16cid:durableId="1567566237">
    <w:abstractNumId w:val="12"/>
  </w:num>
  <w:num w:numId="9" w16cid:durableId="586772274">
    <w:abstractNumId w:val="3"/>
  </w:num>
  <w:num w:numId="10" w16cid:durableId="1333877996">
    <w:abstractNumId w:val="29"/>
  </w:num>
  <w:num w:numId="11" w16cid:durableId="312369076">
    <w:abstractNumId w:val="47"/>
  </w:num>
  <w:num w:numId="12" w16cid:durableId="67383780">
    <w:abstractNumId w:val="19"/>
  </w:num>
  <w:num w:numId="13" w16cid:durableId="1185483546">
    <w:abstractNumId w:val="2"/>
  </w:num>
  <w:num w:numId="14" w16cid:durableId="525749071">
    <w:abstractNumId w:val="14"/>
  </w:num>
  <w:num w:numId="15" w16cid:durableId="1091506125">
    <w:abstractNumId w:val="35"/>
  </w:num>
  <w:num w:numId="16" w16cid:durableId="119734390">
    <w:abstractNumId w:val="6"/>
  </w:num>
  <w:num w:numId="17" w16cid:durableId="168835586">
    <w:abstractNumId w:val="26"/>
  </w:num>
  <w:num w:numId="18" w16cid:durableId="1130855192">
    <w:abstractNumId w:val="27"/>
  </w:num>
  <w:num w:numId="19" w16cid:durableId="18106353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328795818">
    <w:abstractNumId w:val="32"/>
  </w:num>
  <w:num w:numId="21" w16cid:durableId="1873808834">
    <w:abstractNumId w:val="30"/>
  </w:num>
  <w:num w:numId="22" w16cid:durableId="1475753441">
    <w:abstractNumId w:val="5"/>
  </w:num>
  <w:num w:numId="23" w16cid:durableId="1012880896">
    <w:abstractNumId w:val="42"/>
  </w:num>
  <w:num w:numId="24" w16cid:durableId="1467624356">
    <w:abstractNumId w:val="38"/>
  </w:num>
  <w:num w:numId="25" w16cid:durableId="830675584">
    <w:abstractNumId w:val="17"/>
  </w:num>
  <w:num w:numId="26" w16cid:durableId="1194923158">
    <w:abstractNumId w:val="39"/>
  </w:num>
  <w:num w:numId="27" w16cid:durableId="1579097605">
    <w:abstractNumId w:val="20"/>
  </w:num>
  <w:num w:numId="28" w16cid:durableId="1034891833">
    <w:abstractNumId w:val="31"/>
  </w:num>
  <w:num w:numId="29" w16cid:durableId="262956970">
    <w:abstractNumId w:val="21"/>
  </w:num>
  <w:num w:numId="30" w16cid:durableId="1712873963">
    <w:abstractNumId w:val="43"/>
  </w:num>
  <w:num w:numId="31" w16cid:durableId="912937495">
    <w:abstractNumId w:val="22"/>
  </w:num>
  <w:num w:numId="32" w16cid:durableId="1290553366">
    <w:abstractNumId w:val="48"/>
  </w:num>
  <w:num w:numId="33" w16cid:durableId="1658151356">
    <w:abstractNumId w:val="36"/>
  </w:num>
  <w:num w:numId="34" w16cid:durableId="1014191665">
    <w:abstractNumId w:val="25"/>
  </w:num>
  <w:num w:numId="35" w16cid:durableId="964237806">
    <w:abstractNumId w:val="24"/>
  </w:num>
  <w:num w:numId="36" w16cid:durableId="1883320457">
    <w:abstractNumId w:val="33"/>
  </w:num>
  <w:num w:numId="37" w16cid:durableId="1388915002">
    <w:abstractNumId w:val="37"/>
  </w:num>
  <w:num w:numId="38" w16cid:durableId="941450115">
    <w:abstractNumId w:val="46"/>
  </w:num>
  <w:num w:numId="39" w16cid:durableId="1383165540">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1573152624">
    <w:abstractNumId w:val="34"/>
  </w:num>
  <w:num w:numId="41" w16cid:durableId="2043482435">
    <w:abstractNumId w:val="16"/>
  </w:num>
  <w:num w:numId="42" w16cid:durableId="629096821">
    <w:abstractNumId w:val="28"/>
  </w:num>
  <w:num w:numId="43" w16cid:durableId="1037392583">
    <w:abstractNumId w:val="10"/>
  </w:num>
  <w:num w:numId="44" w16cid:durableId="329065798">
    <w:abstractNumId w:val="45"/>
  </w:num>
  <w:num w:numId="45" w16cid:durableId="469248319">
    <w:abstractNumId w:val="23"/>
  </w:num>
  <w:num w:numId="46" w16cid:durableId="190606946">
    <w:abstractNumId w:val="49"/>
  </w:num>
  <w:num w:numId="47" w16cid:durableId="884751820">
    <w:abstractNumId w:val="44"/>
  </w:num>
  <w:num w:numId="48" w16cid:durableId="1066956215">
    <w:abstractNumId w:val="18"/>
  </w:num>
  <w:num w:numId="49" w16cid:durableId="1127432723">
    <w:abstractNumId w:val="1"/>
  </w:num>
  <w:num w:numId="50" w16cid:durableId="1712726788">
    <w:abstractNumId w:val="4"/>
  </w:num>
  <w:num w:numId="51" w16cid:durableId="1267467321">
    <w:abstractNumId w:val="1"/>
    <w:lvlOverride w:ilvl="0">
      <w:startOverride w:val="1"/>
    </w:lvlOverride>
    <w:lvlOverride w:ilvl="1"/>
    <w:lvlOverride w:ilvl="2"/>
    <w:lvlOverride w:ilvl="3"/>
    <w:lvlOverride w:ilvl="4"/>
    <w:lvlOverride w:ilvl="5"/>
    <w:lvlOverride w:ilvl="6"/>
    <w:lvlOverride w:ilvl="7"/>
    <w:lvlOverride w:ilvl="8"/>
  </w:num>
  <w:num w:numId="52" w16cid:durableId="2042120559">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121C6"/>
    <w:rsid w:val="00323286"/>
    <w:rsid w:val="00324ED6"/>
    <w:rsid w:val="003352E7"/>
    <w:rsid w:val="00337A67"/>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987B-D1E0-4AD6-905A-D998929D5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1</Pages>
  <Words>5522</Words>
  <Characters>31482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36931</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63</cp:revision>
  <cp:lastPrinted>2018-07-03T12:42:00Z</cp:lastPrinted>
  <dcterms:created xsi:type="dcterms:W3CDTF">2021-06-11T17:03:00Z</dcterms:created>
  <dcterms:modified xsi:type="dcterms:W3CDTF">2024-07-15T20:31:00Z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